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B7" w:rsidRPr="00957043" w:rsidRDefault="008A5ABE" w:rsidP="00E35EB7">
      <w:pPr>
        <w:ind w:left="-567" w:right="-568"/>
        <w:jc w:val="center"/>
        <w:rPr>
          <w:rFonts w:ascii="Arial" w:hAnsi="Arial" w:cs="Arial"/>
          <w:i/>
          <w:sz w:val="20"/>
          <w:szCs w:val="20"/>
        </w:rPr>
      </w:pPr>
      <w:bookmarkStart w:id="0" w:name="_GoBack"/>
      <w:r w:rsidRPr="00957043">
        <w:rPr>
          <w:rFonts w:ascii="Arial" w:hAnsi="Arial" w:cs="Arial"/>
          <w:i/>
          <w:noProof/>
          <w:sz w:val="20"/>
          <w:szCs w:val="20"/>
        </w:rPr>
        <w:drawing>
          <wp:inline distT="0" distB="0" distL="0" distR="0" wp14:anchorId="32847073" wp14:editId="1DDACBFD">
            <wp:extent cx="2331409" cy="164756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IMA 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8051" cy="1652262"/>
                    </a:xfrm>
                    <a:prstGeom prst="rect">
                      <a:avLst/>
                    </a:prstGeom>
                  </pic:spPr>
                </pic:pic>
              </a:graphicData>
            </a:graphic>
          </wp:inline>
        </w:drawing>
      </w:r>
    </w:p>
    <w:bookmarkEnd w:id="0"/>
    <w:p w:rsidR="00E35EB7" w:rsidRPr="00957043" w:rsidRDefault="00E35EB7" w:rsidP="00E35EB7">
      <w:pPr>
        <w:ind w:left="-567" w:right="-568"/>
        <w:rPr>
          <w:rFonts w:ascii="Arial" w:hAnsi="Arial" w:cs="Arial"/>
          <w:i/>
          <w:sz w:val="20"/>
          <w:szCs w:val="20"/>
        </w:rPr>
      </w:pPr>
      <w:r w:rsidRPr="00957043">
        <w:rPr>
          <w:rFonts w:ascii="Arial" w:hAnsi="Arial" w:cs="Arial"/>
          <w:i/>
          <w:sz w:val="20"/>
          <w:szCs w:val="20"/>
        </w:rPr>
        <w:t xml:space="preserve">           </w:t>
      </w:r>
      <w:r w:rsidR="005433D3" w:rsidRPr="00957043">
        <w:rPr>
          <w:rFonts w:ascii="Arial" w:hAnsi="Arial" w:cs="Arial"/>
          <w:i/>
          <w:sz w:val="20"/>
          <w:szCs w:val="20"/>
        </w:rPr>
        <w:t>Comunicato Stampa</w:t>
      </w:r>
      <w:r w:rsidRPr="00957043">
        <w:rPr>
          <w:rFonts w:ascii="Arial" w:hAnsi="Arial" w:cs="Arial"/>
          <w:i/>
          <w:sz w:val="20"/>
          <w:szCs w:val="20"/>
        </w:rPr>
        <w:t xml:space="preserve"> </w:t>
      </w:r>
    </w:p>
    <w:p w:rsidR="00E35EB7" w:rsidRPr="00957043" w:rsidRDefault="00E35EB7" w:rsidP="00E35EB7">
      <w:pPr>
        <w:ind w:left="-567" w:right="-568"/>
        <w:rPr>
          <w:rFonts w:ascii="Arial" w:hAnsi="Arial" w:cs="Arial"/>
          <w:i/>
          <w:sz w:val="20"/>
          <w:szCs w:val="20"/>
        </w:rPr>
      </w:pPr>
    </w:p>
    <w:p w:rsidR="00C40C6D" w:rsidRPr="00957043" w:rsidRDefault="00957043" w:rsidP="00E35EB7">
      <w:pPr>
        <w:ind w:left="-567" w:right="-568"/>
        <w:rPr>
          <w:rFonts w:ascii="Arial" w:eastAsia="Calibri" w:hAnsi="Arial" w:cs="Arial"/>
          <w:b/>
          <w:sz w:val="26"/>
          <w:szCs w:val="26"/>
          <w:lang w:eastAsia="en-US"/>
        </w:rPr>
      </w:pPr>
      <w:r>
        <w:rPr>
          <w:rFonts w:ascii="Arial" w:eastAsia="Calibri" w:hAnsi="Arial" w:cs="Arial"/>
          <w:b/>
          <w:sz w:val="26"/>
          <w:szCs w:val="26"/>
          <w:lang w:eastAsia="en-US"/>
        </w:rPr>
        <w:t xml:space="preserve">        </w:t>
      </w:r>
      <w:r w:rsidR="00C40C6D" w:rsidRPr="00957043">
        <w:rPr>
          <w:rFonts w:ascii="Arial" w:eastAsia="Calibri" w:hAnsi="Arial" w:cs="Arial"/>
          <w:b/>
          <w:sz w:val="26"/>
          <w:szCs w:val="26"/>
          <w:lang w:eastAsia="en-US"/>
        </w:rPr>
        <w:t>Meccanica agricola: si rafforza la cooperazione italo-argentina</w:t>
      </w:r>
    </w:p>
    <w:p w:rsidR="00E35EB7" w:rsidRPr="00957043" w:rsidRDefault="00E35EB7" w:rsidP="00E35EB7">
      <w:pPr>
        <w:ind w:left="-567" w:right="-568"/>
        <w:rPr>
          <w:rFonts w:ascii="Arial" w:hAnsi="Arial" w:cs="Arial"/>
          <w:i/>
          <w:sz w:val="20"/>
          <w:szCs w:val="20"/>
        </w:rPr>
      </w:pPr>
    </w:p>
    <w:p w:rsidR="00E35EB7" w:rsidRPr="00957043" w:rsidRDefault="00C40C6D" w:rsidP="00731957">
      <w:pPr>
        <w:spacing w:after="200"/>
        <w:jc w:val="both"/>
        <w:rPr>
          <w:rFonts w:ascii="Arial" w:eastAsia="Calibri" w:hAnsi="Arial" w:cs="Arial"/>
          <w:b/>
          <w:i/>
          <w:sz w:val="22"/>
          <w:szCs w:val="22"/>
          <w:lang w:eastAsia="en-US"/>
        </w:rPr>
      </w:pPr>
      <w:r w:rsidRPr="00957043">
        <w:rPr>
          <w:rFonts w:ascii="Arial" w:eastAsia="Calibri" w:hAnsi="Arial" w:cs="Arial"/>
          <w:b/>
          <w:i/>
          <w:sz w:val="22"/>
          <w:szCs w:val="22"/>
          <w:lang w:eastAsia="en-US"/>
        </w:rPr>
        <w:t xml:space="preserve">Presente alla rassegna internazionale di </w:t>
      </w:r>
      <w:proofErr w:type="spellStart"/>
      <w:r w:rsidRPr="00957043">
        <w:rPr>
          <w:rFonts w:ascii="Arial" w:eastAsia="Calibri" w:hAnsi="Arial" w:cs="Arial"/>
          <w:b/>
          <w:i/>
          <w:sz w:val="22"/>
          <w:szCs w:val="22"/>
          <w:lang w:eastAsia="en-US"/>
        </w:rPr>
        <w:t>Expoagro</w:t>
      </w:r>
      <w:proofErr w:type="spellEnd"/>
      <w:r w:rsidRPr="00957043">
        <w:rPr>
          <w:rFonts w:ascii="Arial" w:eastAsia="Calibri" w:hAnsi="Arial" w:cs="Arial"/>
          <w:b/>
          <w:i/>
          <w:sz w:val="22"/>
          <w:szCs w:val="22"/>
          <w:lang w:eastAsia="en-US"/>
        </w:rPr>
        <w:t xml:space="preserve">, a San </w:t>
      </w:r>
      <w:proofErr w:type="spellStart"/>
      <w:r w:rsidRPr="00957043">
        <w:rPr>
          <w:rFonts w:ascii="Arial" w:eastAsia="Calibri" w:hAnsi="Arial" w:cs="Arial"/>
          <w:b/>
          <w:i/>
          <w:sz w:val="22"/>
          <w:szCs w:val="22"/>
          <w:lang w:eastAsia="en-US"/>
        </w:rPr>
        <w:t>Nicolás</w:t>
      </w:r>
      <w:proofErr w:type="spellEnd"/>
      <w:r w:rsidRPr="00957043">
        <w:rPr>
          <w:rFonts w:ascii="Arial" w:eastAsia="Calibri" w:hAnsi="Arial" w:cs="Arial"/>
          <w:b/>
          <w:i/>
          <w:sz w:val="22"/>
          <w:szCs w:val="22"/>
          <w:lang w:eastAsia="en-US"/>
        </w:rPr>
        <w:t>,</w:t>
      </w:r>
      <w:r w:rsidR="00121F53" w:rsidRPr="00957043">
        <w:rPr>
          <w:rFonts w:ascii="Arial" w:eastAsia="Calibri" w:hAnsi="Arial" w:cs="Arial"/>
          <w:b/>
          <w:i/>
          <w:sz w:val="22"/>
          <w:szCs w:val="22"/>
          <w:lang w:eastAsia="en-US"/>
        </w:rPr>
        <w:t xml:space="preserve"> con uno stand istituzionale</w:t>
      </w:r>
      <w:r w:rsidR="004608B9" w:rsidRPr="00957043">
        <w:rPr>
          <w:rFonts w:ascii="Arial" w:eastAsia="Calibri" w:hAnsi="Arial" w:cs="Arial"/>
          <w:b/>
          <w:i/>
          <w:sz w:val="22"/>
          <w:szCs w:val="22"/>
          <w:lang w:eastAsia="en-US"/>
        </w:rPr>
        <w:t xml:space="preserve"> </w:t>
      </w:r>
      <w:r w:rsidR="006776C0" w:rsidRPr="00957043">
        <w:rPr>
          <w:rFonts w:ascii="Arial" w:eastAsia="Calibri" w:hAnsi="Arial" w:cs="Arial"/>
          <w:b/>
          <w:i/>
          <w:sz w:val="22"/>
          <w:szCs w:val="22"/>
          <w:lang w:eastAsia="en-US"/>
        </w:rPr>
        <w:t xml:space="preserve">grazie ad un </w:t>
      </w:r>
      <w:r w:rsidR="004608B9" w:rsidRPr="00957043">
        <w:rPr>
          <w:rFonts w:ascii="Arial" w:eastAsia="Calibri" w:hAnsi="Arial" w:cs="Arial"/>
          <w:b/>
          <w:i/>
          <w:sz w:val="22"/>
          <w:szCs w:val="22"/>
          <w:lang w:eastAsia="en-US"/>
        </w:rPr>
        <w:t xml:space="preserve">accordo </w:t>
      </w:r>
      <w:r w:rsidR="006776C0" w:rsidRPr="00957043">
        <w:rPr>
          <w:rFonts w:ascii="Arial" w:eastAsia="Calibri" w:hAnsi="Arial" w:cs="Arial"/>
          <w:b/>
          <w:i/>
          <w:sz w:val="22"/>
          <w:szCs w:val="22"/>
          <w:lang w:eastAsia="en-US"/>
        </w:rPr>
        <w:t xml:space="preserve">di collaborazione </w:t>
      </w:r>
      <w:r w:rsidR="004608B9" w:rsidRPr="00957043">
        <w:rPr>
          <w:rFonts w:ascii="Arial" w:eastAsia="Calibri" w:hAnsi="Arial" w:cs="Arial"/>
          <w:b/>
          <w:i/>
          <w:sz w:val="22"/>
          <w:szCs w:val="22"/>
          <w:lang w:eastAsia="en-US"/>
        </w:rPr>
        <w:t>stipulato nel 2011 tra EIMA e la manifestazione argentina</w:t>
      </w:r>
      <w:r w:rsidRPr="00957043">
        <w:rPr>
          <w:rFonts w:ascii="Arial" w:eastAsia="Calibri" w:hAnsi="Arial" w:cs="Arial"/>
          <w:b/>
          <w:i/>
          <w:sz w:val="22"/>
          <w:szCs w:val="22"/>
          <w:lang w:eastAsia="en-US"/>
        </w:rPr>
        <w:t>, la Federazione italiana dei costruttori FederUnacoma anticipa i contenuti della prossima EIMA International, la grande kermesse della meccanica agricola che si terrà a Bologna dal 9 al 13 novembre prossimo. In ripresa le esportazioni italiane in Argentina e rafforzata la cooperazione fra i due Paesi che prevede una nutrita delegazione di operatori presente alla prossima edizione dell’esposizione bolognese.</w:t>
      </w:r>
    </w:p>
    <w:p w:rsidR="00C40C6D" w:rsidRPr="00957043" w:rsidRDefault="00C40C6D" w:rsidP="00731957">
      <w:pPr>
        <w:spacing w:after="200"/>
        <w:jc w:val="both"/>
        <w:rPr>
          <w:rFonts w:ascii="Arial" w:eastAsia="Calibri" w:hAnsi="Arial" w:cs="Arial"/>
          <w:b/>
          <w:i/>
          <w:sz w:val="20"/>
          <w:szCs w:val="20"/>
          <w:lang w:eastAsia="en-US"/>
        </w:rPr>
      </w:pPr>
      <w:r w:rsidRPr="00957043">
        <w:rPr>
          <w:rFonts w:ascii="Arial" w:eastAsia="Calibri" w:hAnsi="Arial" w:cs="Arial"/>
          <w:sz w:val="20"/>
          <w:szCs w:val="20"/>
          <w:lang w:eastAsia="en-US"/>
        </w:rPr>
        <w:t xml:space="preserve">Il mercato argentino della macchine agricole è in ripresa e le industrie italiane prevedono una intensificazione degli scambi nell’anno in corso. Dopo il netto calo dell’interscambio fra i due Paesi, legato alla fase critica che ha caratterizzato l’economia argentina negli ultimi anni, nel 2015 si registra un’inversione di tendenza che dovrebbe confermarsi anche nel corso del 2016. I dati Istat (l’Istituto statistico italiano) sul commercio estero indicano infatti, nei primi undici mesi del 2015, una crescita delle esportazioni complessive di macchine agricole italiane nel Paese sudamericano del 32% in valore rispetto allo stesso periodo dell'anno precedente. Tra le tipologie di mezzi di produzione italiana più venduti figurano, in particolare, le macchine per la raccolta, quelle per la movimentazione dei prodotti nonché le tecnologie per gli allevamenti. L’Argentina, che già rappresenta il 37% in valore del totale delle esportazioni di macchine agricole italiane in America Latina (pari a 44,6 milioni di euro), è destinata a diventare un partner sempre più importante e strategico per le industrie italiane, che da sempre realizzano macchine e attrezzature capaci di operare efficacemente nelle condizioni ambientali e secondo i modelli produttivi tipici del grande Paese sudamericano. La crescita della meccanica agricola argentina – che non si esprime solo come acquisizione di tecnologie estere ma che molto punta sullo sviluppo e sulla qualità dell’industria produttrice locale - si inserisce in un trend positivo che dovrebbe caratterizzare il settore a livello globale. Il mercato mondiale delle trattrici, dopo aver chiuso il 2014 con una flessione complessiva delle vendite pari al 3% e dopo aver registrato un andamento ancora negativo nel 2015, con cali nei primi nove mesi dell’anno di circa il 7% per l’Europa, del 33% per l’India, del 28% per il Brasile e del 41% per la Russia (fonte </w:t>
      </w:r>
      <w:proofErr w:type="spellStart"/>
      <w:r w:rsidRPr="00957043">
        <w:rPr>
          <w:rFonts w:ascii="Arial" w:eastAsia="Calibri" w:hAnsi="Arial" w:cs="Arial"/>
          <w:sz w:val="20"/>
          <w:szCs w:val="20"/>
          <w:lang w:eastAsia="en-US"/>
        </w:rPr>
        <w:t>Agrievolution</w:t>
      </w:r>
      <w:proofErr w:type="spellEnd"/>
      <w:r w:rsidRPr="00957043">
        <w:rPr>
          <w:rFonts w:ascii="Arial" w:eastAsia="Calibri" w:hAnsi="Arial" w:cs="Arial"/>
          <w:sz w:val="20"/>
          <w:szCs w:val="20"/>
          <w:lang w:eastAsia="en-US"/>
        </w:rPr>
        <w:t>), dovrebbe tornare a crescere nel corso del 2016 e incrementarsi in modo ancora più consistente nel 2017 grazie ad un recupero della redditività agricola a livello globale. Queste le previsioni elaborate da FederUnacoma, la Federazione dei costruttori italiani di macchine agrico</w:t>
      </w:r>
      <w:r w:rsidR="0087167A" w:rsidRPr="00957043">
        <w:rPr>
          <w:rFonts w:ascii="Arial" w:eastAsia="Calibri" w:hAnsi="Arial" w:cs="Arial"/>
          <w:sz w:val="20"/>
          <w:szCs w:val="20"/>
          <w:lang w:eastAsia="en-US"/>
        </w:rPr>
        <w:t>le, che ha tenuto questa pomeriggio</w:t>
      </w:r>
      <w:r w:rsidRPr="00957043">
        <w:rPr>
          <w:rFonts w:ascii="Arial" w:eastAsia="Calibri" w:hAnsi="Arial" w:cs="Arial"/>
          <w:sz w:val="20"/>
          <w:szCs w:val="20"/>
          <w:lang w:eastAsia="en-US"/>
        </w:rPr>
        <w:t xml:space="preserve"> a </w:t>
      </w:r>
      <w:r w:rsidR="005433D3" w:rsidRPr="00957043">
        <w:rPr>
          <w:rFonts w:ascii="Arial" w:eastAsia="Calibri" w:hAnsi="Arial" w:cs="Arial"/>
          <w:sz w:val="20"/>
          <w:szCs w:val="20"/>
          <w:lang w:eastAsia="en-US"/>
        </w:rPr>
        <w:t xml:space="preserve">San </w:t>
      </w:r>
      <w:proofErr w:type="spellStart"/>
      <w:r w:rsidR="005433D3" w:rsidRPr="00957043">
        <w:rPr>
          <w:rFonts w:ascii="Arial" w:eastAsia="Calibri" w:hAnsi="Arial" w:cs="Arial"/>
          <w:sz w:val="20"/>
          <w:szCs w:val="20"/>
          <w:lang w:eastAsia="en-US"/>
        </w:rPr>
        <w:t>Nicolás</w:t>
      </w:r>
      <w:proofErr w:type="spellEnd"/>
      <w:r w:rsidRPr="00957043">
        <w:rPr>
          <w:rFonts w:ascii="Arial" w:eastAsia="Calibri" w:hAnsi="Arial" w:cs="Arial"/>
          <w:sz w:val="20"/>
          <w:szCs w:val="20"/>
          <w:lang w:eastAsia="en-US"/>
        </w:rPr>
        <w:t xml:space="preserve"> la propria conferenza stampa nell’ambito della rassegna espositiva "</w:t>
      </w:r>
      <w:proofErr w:type="spellStart"/>
      <w:r w:rsidRPr="00957043">
        <w:rPr>
          <w:rFonts w:ascii="Arial" w:eastAsia="Calibri" w:hAnsi="Arial" w:cs="Arial"/>
          <w:sz w:val="20"/>
          <w:szCs w:val="20"/>
          <w:lang w:eastAsia="en-US"/>
        </w:rPr>
        <w:t>Expoagro</w:t>
      </w:r>
      <w:proofErr w:type="spellEnd"/>
      <w:r w:rsidRPr="00957043">
        <w:rPr>
          <w:rFonts w:ascii="Arial" w:eastAsia="Calibri" w:hAnsi="Arial" w:cs="Arial"/>
          <w:sz w:val="20"/>
          <w:szCs w:val="20"/>
          <w:lang w:eastAsia="en-US"/>
        </w:rPr>
        <w:t xml:space="preserve">" per illustrare l’andamento dell’interscambio fra i due Paesi e per presentare la prossima edizione di EIMA International, la grande rassegna della meccanica agricola che si terrà a Bologna dal 9 al 13 novembre prossimo. “Gli eventi fieristici hanno assunto in questi anni una funzione fondamentale – ha detto nel corso della conferenza Fabio Ricci, Responsabile Mercati Esteri di FederUnacoma – perché favoriscono il processo di globalizzazione dell’economia e dei mercati, mettendo a confronto la domanda e l’offerta di tecnologie per ogni tipo di agricoltura”. “Non a caso – ha aggiunto Ricci – abbiamo una presenza costante di industrie italiane </w:t>
      </w:r>
      <w:r w:rsidR="00A72FE4" w:rsidRPr="00957043">
        <w:rPr>
          <w:rFonts w:ascii="Arial" w:eastAsia="Calibri" w:hAnsi="Arial" w:cs="Arial"/>
          <w:sz w:val="20"/>
          <w:szCs w:val="20"/>
          <w:lang w:eastAsia="en-US"/>
        </w:rPr>
        <w:t>nel paese</w:t>
      </w:r>
      <w:r w:rsidRPr="00957043">
        <w:rPr>
          <w:rFonts w:ascii="Arial" w:eastAsia="Calibri" w:hAnsi="Arial" w:cs="Arial"/>
          <w:sz w:val="20"/>
          <w:szCs w:val="20"/>
          <w:lang w:eastAsia="en-US"/>
        </w:rPr>
        <w:t xml:space="preserve">, e una presenza costante di industrie e operatori argentini all’EIMA di Bologna”. “Alle industrie argentine espositrici – ha spiegato il Responsabile dell’Ufficio Eventi di FederUnacoma Marco Acerbi – la rassegna dell’EIMA offre grandi numeri, un sistema di servizi per il business sempre più efficiente, </w:t>
      </w:r>
      <w:r w:rsidR="002531F5" w:rsidRPr="00957043">
        <w:rPr>
          <w:rFonts w:ascii="Arial" w:eastAsia="Calibri" w:hAnsi="Arial" w:cs="Arial"/>
          <w:sz w:val="20"/>
          <w:szCs w:val="20"/>
          <w:lang w:eastAsia="en-US"/>
        </w:rPr>
        <w:t>e un livello di internazionalizzazione</w:t>
      </w:r>
      <w:r w:rsidRPr="00957043">
        <w:rPr>
          <w:rFonts w:ascii="Arial" w:eastAsia="Calibri" w:hAnsi="Arial" w:cs="Arial"/>
          <w:sz w:val="20"/>
          <w:szCs w:val="20"/>
          <w:lang w:eastAsia="en-US"/>
        </w:rPr>
        <w:t xml:space="preserve"> che è attualmente il più alto a livello mondiale tra le fiere di settore”. “L’edizione 2016 dell’EIMA sarà un appuntamento imprescindibile per gli operatori della meccanica agricola – ha aggiunto Acerbi – giacché si prevede un’ulteriore crescita del numero di aziende espositrici (1.800 nell’edizione 2014), un’ulteriore crescita del numero di delegazioni ufficiali (70 nell’edizione scorsa) e un incremento anche del numero di visitatori (236 mila nel 2014), fra i quali particolarmente significativa la presenza di operatori argentini, grazie anche al supporto dell’Agenzia italiana per il commercio estero ICE”. Nell’ultima edizione della rassegna bolognese l'Argentina è stato uno dei Paesi maggiormente rappresentanti, sia come espositori che come visitatori, con la quarta del</w:t>
      </w:r>
      <w:r w:rsidR="00B52D1A" w:rsidRPr="00957043">
        <w:rPr>
          <w:rFonts w:ascii="Arial" w:eastAsia="Calibri" w:hAnsi="Arial" w:cs="Arial"/>
          <w:sz w:val="20"/>
          <w:szCs w:val="20"/>
          <w:lang w:eastAsia="en-US"/>
        </w:rPr>
        <w:t xml:space="preserve">egazione di operatori </w:t>
      </w:r>
      <w:r w:rsidRPr="00957043">
        <w:rPr>
          <w:rFonts w:ascii="Arial" w:eastAsia="Calibri" w:hAnsi="Arial" w:cs="Arial"/>
          <w:sz w:val="20"/>
          <w:szCs w:val="20"/>
          <w:lang w:eastAsia="en-US"/>
        </w:rPr>
        <w:t>esteri più numerosa (circa 200) di tutto il continente americano.</w:t>
      </w:r>
    </w:p>
    <w:p w:rsidR="0093371E" w:rsidRPr="00957043" w:rsidRDefault="004608B9" w:rsidP="005433D3">
      <w:pPr>
        <w:ind w:left="-567" w:right="-568" w:firstLine="567"/>
        <w:jc w:val="both"/>
        <w:rPr>
          <w:rFonts w:ascii="Arial" w:hAnsi="Arial" w:cs="Arial"/>
          <w:b/>
          <w:sz w:val="22"/>
          <w:szCs w:val="22"/>
        </w:rPr>
      </w:pPr>
      <w:r w:rsidRPr="00957043">
        <w:rPr>
          <w:rFonts w:ascii="Arial" w:hAnsi="Arial" w:cs="Arial"/>
          <w:b/>
          <w:sz w:val="22"/>
          <w:szCs w:val="22"/>
        </w:rPr>
        <w:t xml:space="preserve">San </w:t>
      </w:r>
      <w:proofErr w:type="spellStart"/>
      <w:r w:rsidR="00327E0B" w:rsidRPr="00957043">
        <w:rPr>
          <w:rFonts w:ascii="Arial" w:hAnsi="Arial" w:cs="Arial"/>
          <w:b/>
          <w:sz w:val="22"/>
          <w:szCs w:val="22"/>
        </w:rPr>
        <w:t>Nicolás</w:t>
      </w:r>
      <w:proofErr w:type="spellEnd"/>
      <w:r w:rsidR="00327E0B" w:rsidRPr="00957043">
        <w:rPr>
          <w:rFonts w:ascii="Arial" w:hAnsi="Arial" w:cs="Arial"/>
          <w:b/>
          <w:sz w:val="22"/>
          <w:szCs w:val="22"/>
        </w:rPr>
        <w:t>, 10</w:t>
      </w:r>
      <w:r w:rsidR="005433D3" w:rsidRPr="00957043">
        <w:rPr>
          <w:rFonts w:ascii="Arial" w:hAnsi="Arial" w:cs="Arial"/>
          <w:b/>
          <w:sz w:val="22"/>
          <w:szCs w:val="22"/>
        </w:rPr>
        <w:t xml:space="preserve"> Marzo 2016</w:t>
      </w:r>
    </w:p>
    <w:sectPr w:rsidR="0093371E" w:rsidRPr="00957043" w:rsidSect="00E35EB7">
      <w:pgSz w:w="11906" w:h="16838"/>
      <w:pgMar w:top="284"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1E"/>
    <w:rsid w:val="00043090"/>
    <w:rsid w:val="00121F53"/>
    <w:rsid w:val="002531F5"/>
    <w:rsid w:val="00327E0B"/>
    <w:rsid w:val="00410787"/>
    <w:rsid w:val="004608B9"/>
    <w:rsid w:val="005433D3"/>
    <w:rsid w:val="006776C0"/>
    <w:rsid w:val="00731957"/>
    <w:rsid w:val="00825E05"/>
    <w:rsid w:val="00847F4C"/>
    <w:rsid w:val="0087167A"/>
    <w:rsid w:val="008A5ABE"/>
    <w:rsid w:val="008C7297"/>
    <w:rsid w:val="0093371E"/>
    <w:rsid w:val="00957043"/>
    <w:rsid w:val="009F4F94"/>
    <w:rsid w:val="00A72FE4"/>
    <w:rsid w:val="00B52D1A"/>
    <w:rsid w:val="00C40C6D"/>
    <w:rsid w:val="00C46454"/>
    <w:rsid w:val="00D04310"/>
    <w:rsid w:val="00E35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37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37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71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37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37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71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826FD-47BD-4D02-81AF-694F646A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Patrizia Menicucci</cp:lastModifiedBy>
  <cp:revision>4</cp:revision>
  <dcterms:created xsi:type="dcterms:W3CDTF">2016-03-14T09:41:00Z</dcterms:created>
  <dcterms:modified xsi:type="dcterms:W3CDTF">2016-03-14T09:45:00Z</dcterms:modified>
</cp:coreProperties>
</file>